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1" w:rsidRPr="00D33D34" w:rsidRDefault="00D33D34" w:rsidP="00956F03">
      <w:pPr>
        <w:jc w:val="center"/>
        <w:rPr>
          <w:b/>
          <w:sz w:val="48"/>
          <w:szCs w:val="48"/>
          <w:u w:val="single"/>
        </w:rPr>
      </w:pPr>
      <w:r w:rsidRPr="00D33D34">
        <w:rPr>
          <w:b/>
          <w:sz w:val="48"/>
          <w:szCs w:val="48"/>
          <w:u w:val="single"/>
        </w:rPr>
        <w:t>Zápis</w:t>
      </w:r>
      <w:r w:rsidR="009F09C5">
        <w:rPr>
          <w:b/>
          <w:sz w:val="48"/>
          <w:szCs w:val="48"/>
          <w:u w:val="single"/>
        </w:rPr>
        <w:t xml:space="preserve"> – zhodnocení akce</w:t>
      </w:r>
    </w:p>
    <w:p w:rsidR="003557A1" w:rsidRPr="00D33D34" w:rsidRDefault="003557A1" w:rsidP="000173E1">
      <w:pPr>
        <w:jc w:val="both"/>
        <w:rPr>
          <w:b/>
          <w:sz w:val="20"/>
          <w:szCs w:val="20"/>
        </w:rPr>
      </w:pPr>
    </w:p>
    <w:p w:rsidR="003557A1" w:rsidRPr="009F09C5" w:rsidRDefault="009F09C5" w:rsidP="00956F03">
      <w:pPr>
        <w:spacing w:after="240"/>
        <w:jc w:val="center"/>
        <w:rPr>
          <w:b/>
          <w:sz w:val="36"/>
          <w:szCs w:val="36"/>
        </w:rPr>
      </w:pPr>
      <w:r w:rsidRPr="009F09C5">
        <w:rPr>
          <w:b/>
          <w:sz w:val="36"/>
          <w:szCs w:val="36"/>
        </w:rPr>
        <w:t>Workshop – používání digitálních technologií v MŠ</w:t>
      </w:r>
    </w:p>
    <w:p w:rsidR="003557A1" w:rsidRPr="00D33D34" w:rsidRDefault="003557A1" w:rsidP="000173E1">
      <w:pPr>
        <w:tabs>
          <w:tab w:val="center" w:pos="4535"/>
          <w:tab w:val="right" w:pos="9071"/>
        </w:tabs>
        <w:spacing w:after="240"/>
        <w:jc w:val="both"/>
        <w:rPr>
          <w:b/>
          <w:sz w:val="36"/>
          <w:szCs w:val="36"/>
        </w:rPr>
      </w:pPr>
      <w:r w:rsidRPr="00D33D34">
        <w:rPr>
          <w:b/>
          <w:sz w:val="36"/>
          <w:szCs w:val="36"/>
        </w:rPr>
        <w:tab/>
        <w:t>Místní akční plán rozvoje vzdělávání ORP Aš</w:t>
      </w:r>
      <w:r w:rsidRPr="00D33D34">
        <w:rPr>
          <w:b/>
          <w:sz w:val="36"/>
          <w:szCs w:val="36"/>
        </w:rPr>
        <w:tab/>
      </w:r>
    </w:p>
    <w:p w:rsidR="003557A1" w:rsidRPr="00D33D34" w:rsidRDefault="003557A1" w:rsidP="00956F03">
      <w:pPr>
        <w:spacing w:after="240"/>
        <w:jc w:val="center"/>
      </w:pPr>
      <w:r w:rsidRPr="00D33D34">
        <w:t xml:space="preserve">registrační číslo projektu: </w:t>
      </w:r>
      <w:r w:rsidRPr="00D33D34">
        <w:rPr>
          <w:color w:val="000000"/>
          <w:sz w:val="22"/>
          <w:szCs w:val="22"/>
          <w:shd w:val="clear" w:color="auto" w:fill="FFFFFF"/>
        </w:rPr>
        <w:t>CZ.02.3.68/0.0/0.0/15_005/0000677</w:t>
      </w:r>
    </w:p>
    <w:p w:rsidR="003557A1" w:rsidRPr="00D33D34" w:rsidRDefault="009F09C5" w:rsidP="00956F03">
      <w:pPr>
        <w:spacing w:after="2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</w:t>
      </w:r>
      <w:r w:rsidR="00B4376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11</w:t>
      </w:r>
      <w:r w:rsidR="00B43760">
        <w:rPr>
          <w:b/>
          <w:sz w:val="36"/>
          <w:szCs w:val="36"/>
        </w:rPr>
        <w:t>.</w:t>
      </w:r>
      <w:r w:rsidR="00051CF3">
        <w:rPr>
          <w:b/>
          <w:sz w:val="36"/>
          <w:szCs w:val="36"/>
        </w:rPr>
        <w:t xml:space="preserve"> </w:t>
      </w:r>
      <w:r w:rsidR="00B43760">
        <w:rPr>
          <w:b/>
          <w:sz w:val="36"/>
          <w:szCs w:val="36"/>
        </w:rPr>
        <w:t>2016</w:t>
      </w:r>
      <w:proofErr w:type="gramEnd"/>
      <w:r w:rsidR="00B43760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MŠ Aš, Nohova 2201</w:t>
      </w:r>
    </w:p>
    <w:p w:rsidR="00D33D34" w:rsidRDefault="00D33D34" w:rsidP="000173E1">
      <w:pPr>
        <w:jc w:val="both"/>
      </w:pPr>
    </w:p>
    <w:p w:rsidR="00F8208B" w:rsidRDefault="00F8208B" w:rsidP="000173E1">
      <w:pPr>
        <w:jc w:val="both"/>
      </w:pPr>
      <w:r>
        <w:t xml:space="preserve">    </w:t>
      </w:r>
      <w:r w:rsidR="00786EBB">
        <w:t>MŠ Nohova se zapojila do Programu podpory digitalizace škol, jehož cílem</w:t>
      </w:r>
      <w:r w:rsidR="00786EBB" w:rsidRPr="00786EBB">
        <w:t xml:space="preserve"> </w:t>
      </w:r>
      <w:proofErr w:type="spellStart"/>
      <w:r w:rsidR="00786EBB" w:rsidRPr="00786EBB">
        <w:rPr>
          <w:shd w:val="clear" w:color="auto" w:fill="FFFFFF"/>
        </w:rPr>
        <w:t>je</w:t>
      </w:r>
      <w:proofErr w:type="spellEnd"/>
      <w:r w:rsidR="00786EBB" w:rsidRPr="00786EBB">
        <w:rPr>
          <w:shd w:val="clear" w:color="auto" w:fill="FFFFFF"/>
        </w:rPr>
        <w:t xml:space="preserve"> digitalizace škol, zvýšení využívání informačních technologií ve školách a jejich dlouhodobá podpora ze strany neziskových organizací a soukromého sektoru.</w:t>
      </w:r>
      <w:r w:rsidR="00644B51" w:rsidRPr="00786EBB">
        <w:t xml:space="preserve"> </w:t>
      </w:r>
      <w:r w:rsidR="00786EBB">
        <w:t xml:space="preserve"> V rámci tohoto programu škola </w:t>
      </w:r>
      <w:r>
        <w:t xml:space="preserve">čerpá metodickou pomoc při </w:t>
      </w:r>
      <w:r w:rsidR="00786EBB">
        <w:t>využívá</w:t>
      </w:r>
      <w:r>
        <w:t>ní</w:t>
      </w:r>
      <w:r w:rsidR="00786EBB">
        <w:t xml:space="preserve"> digitální technologie ve výuce, podporuje těmito metodami čtenářskou a matematickou </w:t>
      </w:r>
      <w:proofErr w:type="spellStart"/>
      <w:r w:rsidR="00786EBB">
        <w:t>pregramotnost</w:t>
      </w:r>
      <w:proofErr w:type="spellEnd"/>
      <w:r w:rsidR="00786EBB">
        <w:t>, může nabídnout lepší podporu dětem se speciálními vzdělávacími potřebami.</w:t>
      </w:r>
      <w:r w:rsidR="007C3BFD">
        <w:t xml:space="preserve"> V rámci projektu jsou rovněž budovány vazby mezi dalšími partnery projektu z řad obchodních společností, neziskových organizací a veřejnosti. </w:t>
      </w:r>
      <w:r w:rsidR="00786EBB">
        <w:t xml:space="preserve"> </w:t>
      </w:r>
      <w:r w:rsidR="00644B51" w:rsidRPr="00786EBB">
        <w:t xml:space="preserve">          </w:t>
      </w:r>
    </w:p>
    <w:p w:rsidR="0001522F" w:rsidRDefault="00F8208B" w:rsidP="000173E1">
      <w:pPr>
        <w:jc w:val="both"/>
      </w:pPr>
      <w:r>
        <w:t xml:space="preserve">  </w:t>
      </w:r>
    </w:p>
    <w:p w:rsidR="00F8208B" w:rsidRDefault="00F8208B" w:rsidP="000173E1">
      <w:pPr>
        <w:jc w:val="both"/>
      </w:pPr>
      <w:r>
        <w:t xml:space="preserve">  MŠ Nohova si postupně pořídila různé digitální pomůcky, které jednak zkvalitňují výuku, jednak jsou výborným pomocníkem učitelkám:</w:t>
      </w:r>
    </w:p>
    <w:p w:rsidR="00F8208B" w:rsidRDefault="00F8208B" w:rsidP="00F8208B">
      <w:pPr>
        <w:pStyle w:val="Odstavecseseznamem"/>
        <w:numPr>
          <w:ilvl w:val="0"/>
          <w:numId w:val="10"/>
        </w:numPr>
        <w:jc w:val="both"/>
      </w:pPr>
      <w:r w:rsidRPr="00F8208B">
        <w:rPr>
          <w:u w:val="single"/>
        </w:rPr>
        <w:t>Interaktivní tabule:</w:t>
      </w:r>
      <w:r>
        <w:t xml:space="preserve"> z diskuze mezi účastníky workshopu vyplynulo, že je k dispozici na více školách, ne všude ale mají potřebný software a ne vždy umí využít její potenciál</w:t>
      </w:r>
      <w:r w:rsidR="00C45C0D">
        <w:t xml:space="preserve">. Paní Talpová podotknula, že </w:t>
      </w:r>
      <w:proofErr w:type="spellStart"/>
      <w:r w:rsidR="00C45C0D">
        <w:t>pokun</w:t>
      </w:r>
      <w:proofErr w:type="spellEnd"/>
      <w:r w:rsidR="00C45C0D">
        <w:t xml:space="preserve"> bude někdo tabuli pořizovat, je lepší mobilní panel</w:t>
      </w:r>
    </w:p>
    <w:p w:rsidR="00C45C0D" w:rsidRDefault="00C45C0D" w:rsidP="00F8208B">
      <w:pPr>
        <w:pStyle w:val="Odstavecseseznamem"/>
        <w:numPr>
          <w:ilvl w:val="0"/>
          <w:numId w:val="10"/>
        </w:numPr>
        <w:jc w:val="both"/>
      </w:pPr>
      <w:r>
        <w:rPr>
          <w:u w:val="single"/>
        </w:rPr>
        <w:t>Digitální fotoaparát:</w:t>
      </w:r>
      <w:r>
        <w:t xml:space="preserve"> nerozbitný, umějí s ním zacházet i nejmenší děti, velmi oblíbená pomůcka, možnost připojení na počítač</w:t>
      </w:r>
    </w:p>
    <w:p w:rsidR="00C45C0D" w:rsidRDefault="00C45C0D" w:rsidP="00F8208B">
      <w:pPr>
        <w:pStyle w:val="Odstavecseseznamem"/>
        <w:numPr>
          <w:ilvl w:val="0"/>
          <w:numId w:val="10"/>
        </w:numPr>
        <w:jc w:val="both"/>
      </w:pPr>
      <w:r>
        <w:rPr>
          <w:u w:val="single"/>
        </w:rPr>
        <w:t>Digitální mikroskop:</w:t>
      </w:r>
      <w:r>
        <w:t xml:space="preserve"> spojený s počítačem, jednoduché ovládání</w:t>
      </w:r>
    </w:p>
    <w:p w:rsidR="00C45C0D" w:rsidRDefault="00C45C0D" w:rsidP="00F8208B">
      <w:pPr>
        <w:pStyle w:val="Odstavecseseznamem"/>
        <w:numPr>
          <w:ilvl w:val="0"/>
          <w:numId w:val="10"/>
        </w:numPr>
        <w:jc w:val="both"/>
      </w:pPr>
      <w:r>
        <w:rPr>
          <w:u w:val="single"/>
        </w:rPr>
        <w:t>Digitální mluvící skřipce:</w:t>
      </w:r>
      <w:r>
        <w:t xml:space="preserve"> podporují samostatnost dětí, šetří čas učitelkám</w:t>
      </w:r>
    </w:p>
    <w:p w:rsidR="00C45C0D" w:rsidRDefault="00C45C0D" w:rsidP="00F8208B">
      <w:pPr>
        <w:pStyle w:val="Odstavecseseznamem"/>
        <w:numPr>
          <w:ilvl w:val="0"/>
          <w:numId w:val="10"/>
        </w:numPr>
        <w:jc w:val="both"/>
      </w:pPr>
      <w:r>
        <w:rPr>
          <w:u w:val="single"/>
        </w:rPr>
        <w:t>Robotická včela:</w:t>
      </w:r>
      <w:r>
        <w:t xml:space="preserve"> podpora matematické </w:t>
      </w:r>
      <w:proofErr w:type="spellStart"/>
      <w:r>
        <w:t>pregramotnosti</w:t>
      </w:r>
      <w:proofErr w:type="spellEnd"/>
      <w:r>
        <w:t xml:space="preserve"> – počítání, podpora programování a logického myšlení, orientace v prostoru  </w:t>
      </w:r>
    </w:p>
    <w:p w:rsidR="0001522F" w:rsidRDefault="00C45C0D" w:rsidP="000173E1">
      <w:pPr>
        <w:jc w:val="both"/>
      </w:pPr>
      <w:r>
        <w:t xml:space="preserve">  </w:t>
      </w:r>
    </w:p>
    <w:p w:rsidR="00C45C0D" w:rsidRDefault="0001522F" w:rsidP="000173E1">
      <w:pPr>
        <w:jc w:val="both"/>
      </w:pPr>
      <w:r>
        <w:t xml:space="preserve">  </w:t>
      </w:r>
      <w:r w:rsidR="00C45C0D">
        <w:t xml:space="preserve">  Díky těmto pomůckám j</w:t>
      </w:r>
      <w:r w:rsidR="00F8208B">
        <w:t>e možno s dětmi pracovat intenzivněji, věnovat se jim více individuálně a co je největší výhodou je to, že děti výuka nesmírně baví.</w:t>
      </w:r>
    </w:p>
    <w:p w:rsidR="0001522F" w:rsidRDefault="00644B51" w:rsidP="000173E1">
      <w:pPr>
        <w:jc w:val="both"/>
      </w:pPr>
      <w:r w:rsidRPr="00786EBB">
        <w:t xml:space="preserve">   </w:t>
      </w:r>
      <w:r w:rsidR="00C45C0D">
        <w:t xml:space="preserve"> </w:t>
      </w:r>
    </w:p>
    <w:p w:rsidR="00F92D38" w:rsidRDefault="0001522F" w:rsidP="000173E1">
      <w:pPr>
        <w:jc w:val="both"/>
      </w:pPr>
      <w:r>
        <w:t xml:space="preserve">    </w:t>
      </w:r>
      <w:r w:rsidR="00C45C0D">
        <w:t>V diskuzi mezi účastníky zaznělo, že se jedná o atraktivní a moderní způsob výuky,</w:t>
      </w:r>
      <w:r w:rsidR="009C4711">
        <w:t xml:space="preserve"> který děti baví a </w:t>
      </w:r>
      <w:r w:rsidR="00C45C0D">
        <w:t>kterému by se rádi věnovali na více školách</w:t>
      </w:r>
      <w:r w:rsidR="009C4711">
        <w:t>. Bohužel v mnoha případech je překážkou finanční otázka při pořízení interaktivních tabulí. Menší pomůcky jsou školy schopné zafinancovat ze svého rozpočtu</w:t>
      </w:r>
      <w:r>
        <w:t>.</w:t>
      </w:r>
      <w:bookmarkStart w:id="0" w:name="_GoBack"/>
      <w:bookmarkEnd w:id="0"/>
    </w:p>
    <w:p w:rsidR="00F92D38" w:rsidRDefault="00644B51" w:rsidP="000173E1">
      <w:pPr>
        <w:jc w:val="both"/>
      </w:pPr>
      <w:r>
        <w:t xml:space="preserve">              </w:t>
      </w:r>
    </w:p>
    <w:p w:rsidR="00F92D38" w:rsidRDefault="00F92D38" w:rsidP="000173E1">
      <w:pPr>
        <w:jc w:val="both"/>
      </w:pPr>
      <w:r>
        <w:t xml:space="preserve">              </w:t>
      </w:r>
    </w:p>
    <w:sectPr w:rsidR="00F92D38" w:rsidSect="003557A1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02" w:rsidRDefault="00AC2D02" w:rsidP="003557A1">
      <w:r>
        <w:separator/>
      </w:r>
    </w:p>
  </w:endnote>
  <w:endnote w:type="continuationSeparator" w:id="0">
    <w:p w:rsidR="00AC2D02" w:rsidRDefault="00AC2D02" w:rsidP="003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Default="003557A1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1312" behindDoc="1" locked="0" layoutInCell="1" allowOverlap="1" wp14:anchorId="1DC75CF0" wp14:editId="044525F4">
          <wp:simplePos x="0" y="0"/>
          <wp:positionH relativeFrom="column">
            <wp:posOffset>671830</wp:posOffset>
          </wp:positionH>
          <wp:positionV relativeFrom="paragraph">
            <wp:posOffset>-413385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9" name="Obrázek 9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02" w:rsidRDefault="00AC2D02" w:rsidP="003557A1">
      <w:r>
        <w:separator/>
      </w:r>
    </w:p>
  </w:footnote>
  <w:footnote w:type="continuationSeparator" w:id="0">
    <w:p w:rsidR="00AC2D02" w:rsidRDefault="00AC2D02" w:rsidP="0035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Pr="0009103A" w:rsidRDefault="003557A1" w:rsidP="003557A1">
    <w:pPr>
      <w:tabs>
        <w:tab w:val="left" w:pos="6315"/>
      </w:tabs>
      <w:rPr>
        <w:rFonts w:ascii="Century Gothic" w:hAnsi="Century Gothic" w:cs="MV Boli"/>
        <w:b/>
        <w:sz w:val="28"/>
        <w:szCs w:val="28"/>
      </w:rPr>
    </w:pPr>
    <w:r w:rsidRPr="00F94E5F">
      <w:rPr>
        <w:noProof/>
        <w:color w:val="70AD47" w:themeColor="accent6"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5A711D6" wp14:editId="55642205">
          <wp:simplePos x="0" y="0"/>
          <wp:positionH relativeFrom="column">
            <wp:posOffset>3957955</wp:posOffset>
          </wp:positionH>
          <wp:positionV relativeFrom="page">
            <wp:posOffset>161925</wp:posOffset>
          </wp:positionV>
          <wp:extent cx="676275" cy="699770"/>
          <wp:effectExtent l="0" t="0" r="9525" b="5080"/>
          <wp:wrapNone/>
          <wp:docPr id="8" name="Obrázek 8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4E5F">
      <w:rPr>
        <w:rFonts w:ascii="Century Gothic" w:hAnsi="Century Gothic" w:cs="MV Boli"/>
        <w:b/>
        <w:color w:val="70AD47" w:themeColor="accent6"/>
        <w:sz w:val="36"/>
        <w:szCs w:val="36"/>
      </w:rPr>
      <w:t>M</w:t>
    </w:r>
    <w:r w:rsidRPr="0009103A">
      <w:rPr>
        <w:rFonts w:ascii="Century Gothic" w:hAnsi="Century Gothic" w:cs="MV Boli"/>
        <w:b/>
        <w:sz w:val="28"/>
        <w:szCs w:val="28"/>
      </w:rPr>
      <w:t xml:space="preserve">ÍSTNÍ </w:t>
    </w:r>
    <w:r w:rsidRPr="00F94E5F">
      <w:rPr>
        <w:rFonts w:ascii="Century Gothic" w:hAnsi="Century Gothic" w:cs="MV Boli"/>
        <w:b/>
        <w:color w:val="5B9BD5" w:themeColor="accent1"/>
        <w:sz w:val="36"/>
        <w:szCs w:val="36"/>
      </w:rPr>
      <w:t>A</w:t>
    </w:r>
    <w:r w:rsidRPr="0009103A">
      <w:rPr>
        <w:rFonts w:ascii="Century Gothic" w:hAnsi="Century Gothic" w:cs="MV Boli"/>
        <w:b/>
        <w:sz w:val="28"/>
        <w:szCs w:val="28"/>
      </w:rPr>
      <w:t>K</w:t>
    </w:r>
    <w:r w:rsidRPr="0009103A">
      <w:rPr>
        <w:rFonts w:ascii="Century Gothic" w:hAnsi="Century Gothic" w:cs="Cambria"/>
        <w:b/>
        <w:sz w:val="28"/>
        <w:szCs w:val="28"/>
      </w:rPr>
      <w:t>Č</w:t>
    </w:r>
    <w:r w:rsidRPr="0009103A">
      <w:rPr>
        <w:rFonts w:ascii="Century Gothic" w:hAnsi="Century Gothic" w:cs="MV Boli"/>
        <w:b/>
        <w:sz w:val="28"/>
        <w:szCs w:val="28"/>
      </w:rPr>
      <w:t xml:space="preserve">NÍ </w:t>
    </w:r>
    <w:proofErr w:type="gramStart"/>
    <w:r w:rsidRPr="00F94E5F">
      <w:rPr>
        <w:rFonts w:ascii="Century Gothic" w:hAnsi="Century Gothic" w:cs="MV Boli"/>
        <w:b/>
        <w:color w:val="F4B083" w:themeColor="accent2" w:themeTint="99"/>
        <w:sz w:val="36"/>
        <w:szCs w:val="36"/>
      </w:rPr>
      <w:t>P</w:t>
    </w:r>
    <w:r w:rsidRPr="0009103A">
      <w:rPr>
        <w:rFonts w:ascii="Century Gothic" w:hAnsi="Century Gothic" w:cs="MV Boli"/>
        <w:b/>
        <w:sz w:val="28"/>
        <w:szCs w:val="28"/>
      </w:rPr>
      <w:t>LÁN</w:t>
    </w:r>
    <w:r>
      <w:rPr>
        <w:rFonts w:ascii="Century Gothic" w:hAnsi="Century Gothic" w:cs="MV Boli"/>
        <w:b/>
        <w:sz w:val="28"/>
        <w:szCs w:val="28"/>
      </w:rPr>
      <w:t xml:space="preserve">                                                    </w:t>
    </w:r>
    <w:r w:rsidR="00F94E5F">
      <w:rPr>
        <w:rFonts w:ascii="Century Gothic" w:hAnsi="Century Gothic" w:cs="MV Boli"/>
        <w:b/>
        <w:sz w:val="28"/>
        <w:szCs w:val="28"/>
      </w:rPr>
      <w:t xml:space="preserve">       </w:t>
    </w:r>
    <w:r>
      <w:rPr>
        <w:rFonts w:ascii="Century Gothic" w:hAnsi="Century Gothic" w:cs="MV Boli"/>
        <w:b/>
        <w:sz w:val="28"/>
        <w:szCs w:val="28"/>
      </w:rPr>
      <w:t xml:space="preserve">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Sdružení</w:t>
    </w:r>
    <w:proofErr w:type="gramEnd"/>
    <w:r w:rsidRPr="0064003B">
      <w:rPr>
        <w:rFonts w:ascii="Century Gothic" w:hAnsi="Century Gothic" w:cs="MV Boli"/>
        <w:b/>
        <w:color w:val="A5A5A5" w:themeColor="accent3"/>
        <w:sz w:val="28"/>
        <w:szCs w:val="28"/>
      </w:rPr>
      <w:t xml:space="preserve"> </w:t>
    </w:r>
  </w:p>
  <w:p w:rsidR="003557A1" w:rsidRPr="0009103A" w:rsidRDefault="003557A1" w:rsidP="003557A1">
    <w:pPr>
      <w:rPr>
        <w:rFonts w:ascii="Century Gothic" w:hAnsi="Century Gothic" w:cs="MV Boli"/>
        <w:b/>
      </w:rPr>
    </w:pPr>
    <w:r w:rsidRPr="0009103A">
      <w:rPr>
        <w:rFonts w:ascii="Century Gothic" w:hAnsi="Century Gothic" w:cs="MV Boli"/>
        <w:b/>
      </w:rPr>
      <w:t xml:space="preserve">rozvoje vzdělávání ORP </w:t>
    </w:r>
    <w:proofErr w:type="gramStart"/>
    <w:r w:rsidRPr="0009103A">
      <w:rPr>
        <w:rFonts w:ascii="Century Gothic" w:hAnsi="Century Gothic" w:cs="MV Boli"/>
        <w:b/>
      </w:rPr>
      <w:t>Aš</w:t>
    </w:r>
    <w:r>
      <w:rPr>
        <w:rFonts w:ascii="Century Gothic" w:hAnsi="Century Gothic" w:cs="MV Boli"/>
        <w:b/>
      </w:rPr>
      <w:t xml:space="preserve">                                                          </w:t>
    </w:r>
    <w:r w:rsidR="00F94E5F">
      <w:rPr>
        <w:rFonts w:ascii="Century Gothic" w:hAnsi="Century Gothic" w:cs="MV Boli"/>
        <w:b/>
      </w:rPr>
      <w:t xml:space="preserve"> </w:t>
    </w:r>
    <w:r>
      <w:rPr>
        <w:rFonts w:ascii="Century Gothic" w:hAnsi="Century Gothic" w:cs="MV Boli"/>
        <w:b/>
      </w:rPr>
      <w:t xml:space="preserve"> </w:t>
    </w:r>
    <w:r w:rsidR="00F94E5F">
      <w:rPr>
        <w:rFonts w:ascii="Century Gothic" w:hAnsi="Century Gothic" w:cs="MV Boli"/>
        <w:b/>
      </w:rPr>
      <w:t xml:space="preserve">        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Ašsko</w:t>
    </w:r>
    <w:proofErr w:type="gramEnd"/>
  </w:p>
  <w:p w:rsidR="003557A1" w:rsidRDefault="003557A1">
    <w:pPr>
      <w:pStyle w:val="Zhlav"/>
    </w:pPr>
  </w:p>
  <w:p w:rsidR="003557A1" w:rsidRDefault="00355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AE"/>
    <w:multiLevelType w:val="hybridMultilevel"/>
    <w:tmpl w:val="04D84294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F643A"/>
    <w:multiLevelType w:val="hybridMultilevel"/>
    <w:tmpl w:val="D974AF2A"/>
    <w:lvl w:ilvl="0" w:tplc="F1C6CA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6DF"/>
    <w:multiLevelType w:val="hybridMultilevel"/>
    <w:tmpl w:val="071071F6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F66DF"/>
    <w:multiLevelType w:val="hybridMultilevel"/>
    <w:tmpl w:val="A8680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33D4D"/>
    <w:multiLevelType w:val="hybridMultilevel"/>
    <w:tmpl w:val="025E1132"/>
    <w:lvl w:ilvl="0" w:tplc="062AD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86A"/>
    <w:multiLevelType w:val="hybridMultilevel"/>
    <w:tmpl w:val="3C7A6B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6206"/>
    <w:multiLevelType w:val="hybridMultilevel"/>
    <w:tmpl w:val="7174FA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A72BF5"/>
    <w:multiLevelType w:val="hybridMultilevel"/>
    <w:tmpl w:val="FEE4168A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273F98"/>
    <w:multiLevelType w:val="hybridMultilevel"/>
    <w:tmpl w:val="B64632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86FD0"/>
    <w:multiLevelType w:val="hybridMultilevel"/>
    <w:tmpl w:val="7892F1A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877869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1"/>
    <w:rsid w:val="0001522F"/>
    <w:rsid w:val="000173E1"/>
    <w:rsid w:val="00051CF3"/>
    <w:rsid w:val="001772ED"/>
    <w:rsid w:val="001C7AAA"/>
    <w:rsid w:val="00265B47"/>
    <w:rsid w:val="002878F9"/>
    <w:rsid w:val="002A0729"/>
    <w:rsid w:val="002A56F7"/>
    <w:rsid w:val="002C2457"/>
    <w:rsid w:val="003557A1"/>
    <w:rsid w:val="003B49D7"/>
    <w:rsid w:val="0043425B"/>
    <w:rsid w:val="004346C7"/>
    <w:rsid w:val="004D2009"/>
    <w:rsid w:val="0053668A"/>
    <w:rsid w:val="00543735"/>
    <w:rsid w:val="005C74EA"/>
    <w:rsid w:val="00644B51"/>
    <w:rsid w:val="006843FE"/>
    <w:rsid w:val="00784496"/>
    <w:rsid w:val="00786EBB"/>
    <w:rsid w:val="007C3BFD"/>
    <w:rsid w:val="007E42A3"/>
    <w:rsid w:val="007F6913"/>
    <w:rsid w:val="008422D1"/>
    <w:rsid w:val="0084534A"/>
    <w:rsid w:val="008F0AE8"/>
    <w:rsid w:val="009255ED"/>
    <w:rsid w:val="00933BC9"/>
    <w:rsid w:val="00956F03"/>
    <w:rsid w:val="009B5868"/>
    <w:rsid w:val="009C3E45"/>
    <w:rsid w:val="009C4711"/>
    <w:rsid w:val="009F09C5"/>
    <w:rsid w:val="00AC2D02"/>
    <w:rsid w:val="00B00FD8"/>
    <w:rsid w:val="00B43760"/>
    <w:rsid w:val="00B4578B"/>
    <w:rsid w:val="00B94FF4"/>
    <w:rsid w:val="00BA60F5"/>
    <w:rsid w:val="00C379E4"/>
    <w:rsid w:val="00C45C0D"/>
    <w:rsid w:val="00C567AA"/>
    <w:rsid w:val="00CA2E7C"/>
    <w:rsid w:val="00CD317C"/>
    <w:rsid w:val="00CD5C7E"/>
    <w:rsid w:val="00CE74A3"/>
    <w:rsid w:val="00D33D34"/>
    <w:rsid w:val="00D77BD2"/>
    <w:rsid w:val="00DA00E1"/>
    <w:rsid w:val="00EB424D"/>
    <w:rsid w:val="00EC5736"/>
    <w:rsid w:val="00EE4F5F"/>
    <w:rsid w:val="00EF48EF"/>
    <w:rsid w:val="00F71D7D"/>
    <w:rsid w:val="00F72DFC"/>
    <w:rsid w:val="00F8208B"/>
    <w:rsid w:val="00F87210"/>
    <w:rsid w:val="00F92D38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486E7-1A3B-420E-9322-D72DF3A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557A1"/>
  </w:style>
  <w:style w:type="paragraph" w:styleId="Zpat">
    <w:name w:val="footer"/>
    <w:basedOn w:val="Normln"/>
    <w:link w:val="Zpat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57A1"/>
  </w:style>
  <w:style w:type="table" w:styleId="Mkatabulky">
    <w:name w:val="Table Grid"/>
    <w:basedOn w:val="Normlntabulka"/>
    <w:uiPriority w:val="59"/>
    <w:rsid w:val="003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Pospíšilová</dc:creator>
  <cp:lastModifiedBy>Martina Pospíšilová</cp:lastModifiedBy>
  <cp:revision>3</cp:revision>
  <dcterms:created xsi:type="dcterms:W3CDTF">2016-11-03T09:33:00Z</dcterms:created>
  <dcterms:modified xsi:type="dcterms:W3CDTF">2016-11-03T10:47:00Z</dcterms:modified>
</cp:coreProperties>
</file>